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9ACF3" w14:textId="77777777" w:rsidR="00A42E8B" w:rsidRDefault="00A42E8B" w:rsidP="00105E43">
      <w:pPr>
        <w:ind w:left="5664"/>
      </w:pPr>
    </w:p>
    <w:p w14:paraId="521CBE3E" w14:textId="77777777" w:rsidR="00A42E8B" w:rsidRDefault="00A42E8B" w:rsidP="00105E43">
      <w:pPr>
        <w:ind w:left="5664"/>
      </w:pPr>
    </w:p>
    <w:p w14:paraId="33BB33CE" w14:textId="77777777" w:rsidR="00A42E8B" w:rsidRDefault="00A42E8B" w:rsidP="00105E43">
      <w:pPr>
        <w:ind w:left="5664"/>
      </w:pPr>
    </w:p>
    <w:p w14:paraId="2FBF332A" w14:textId="77777777" w:rsidR="00A42E8B" w:rsidRDefault="00A42E8B" w:rsidP="00105E43">
      <w:pPr>
        <w:ind w:left="5664"/>
      </w:pPr>
    </w:p>
    <w:p w14:paraId="551A971E" w14:textId="77777777" w:rsidR="00A42E8B" w:rsidRDefault="00A42E8B" w:rsidP="00105E43">
      <w:pPr>
        <w:ind w:left="5664"/>
      </w:pPr>
    </w:p>
    <w:p w14:paraId="782430F6" w14:textId="77777777" w:rsidR="00105E43" w:rsidRDefault="00105E43" w:rsidP="00105E43">
      <w:pPr>
        <w:ind w:left="5664"/>
      </w:pPr>
    </w:p>
    <w:p w14:paraId="1F77501F" w14:textId="77777777" w:rsidR="00A42E8B" w:rsidRPr="00105E43" w:rsidRDefault="00105E43" w:rsidP="00105E43">
      <w:pPr>
        <w:ind w:left="5664"/>
        <w:rPr>
          <w:lang w:val="en-US"/>
        </w:rPr>
      </w:pPr>
      <w:r>
        <w:rPr>
          <w:lang w:val="en-US"/>
        </w:rPr>
        <w:t xml:space="preserve">  </w:t>
      </w:r>
      <w:r w:rsidRPr="00105E43">
        <w:rPr>
          <w:lang w:val="en-US"/>
        </w:rPr>
        <w:t>Press Office</w:t>
      </w:r>
    </w:p>
    <w:p w14:paraId="3F496764" w14:textId="77777777" w:rsidR="00A42E8B" w:rsidRPr="00105E43" w:rsidRDefault="00105E43" w:rsidP="00105E43">
      <w:pPr>
        <w:ind w:left="5664"/>
        <w:rPr>
          <w:lang w:val="en-US"/>
        </w:rPr>
      </w:pPr>
      <w:r>
        <w:rPr>
          <w:lang w:val="en-US"/>
        </w:rPr>
        <w:t xml:space="preserve">  </w:t>
      </w:r>
      <w:hyperlink r:id="rId6" w:history="1">
        <w:r w:rsidRPr="00105E43">
          <w:rPr>
            <w:rStyle w:val="Collegamentoipertestuale"/>
            <w:lang w:val="en-US"/>
          </w:rPr>
          <w:t>press@b-line.it</w:t>
        </w:r>
      </w:hyperlink>
    </w:p>
    <w:p w14:paraId="7E102EA8" w14:textId="77777777" w:rsidR="00A42E8B" w:rsidRPr="00105E43" w:rsidRDefault="00A42E8B" w:rsidP="00105E43">
      <w:pPr>
        <w:ind w:left="5664"/>
        <w:rPr>
          <w:lang w:val="en-US"/>
        </w:rPr>
      </w:pPr>
    </w:p>
    <w:p w14:paraId="4DDAE03C" w14:textId="77777777" w:rsidR="00105E43" w:rsidRPr="00105E43" w:rsidRDefault="00105E43" w:rsidP="00105E43">
      <w:pPr>
        <w:ind w:left="5664"/>
        <w:rPr>
          <w:lang w:val="en-US"/>
        </w:rPr>
      </w:pPr>
    </w:p>
    <w:p w14:paraId="60D94BB7" w14:textId="77777777" w:rsidR="00A42E8B" w:rsidRPr="00105E43" w:rsidRDefault="00A42E8B" w:rsidP="00105E43">
      <w:pPr>
        <w:ind w:left="5664"/>
        <w:rPr>
          <w:lang w:val="en-US"/>
        </w:rPr>
      </w:pPr>
    </w:p>
    <w:p w14:paraId="0B3A973B" w14:textId="77777777" w:rsidR="00A42E8B" w:rsidRPr="00105E43" w:rsidRDefault="00A42E8B" w:rsidP="00105E43">
      <w:pPr>
        <w:ind w:left="5664"/>
        <w:rPr>
          <w:lang w:val="en-US"/>
        </w:rPr>
      </w:pPr>
    </w:p>
    <w:p w14:paraId="61C86D8D" w14:textId="77777777" w:rsidR="00A42E8B" w:rsidRPr="00105E43" w:rsidRDefault="00A42E8B" w:rsidP="00105E43">
      <w:pPr>
        <w:ind w:left="5664"/>
        <w:rPr>
          <w:lang w:val="en-US"/>
        </w:rPr>
      </w:pPr>
    </w:p>
    <w:p w14:paraId="611FA020" w14:textId="77777777" w:rsidR="00A42E8B" w:rsidRPr="00105E43" w:rsidRDefault="00A42E8B" w:rsidP="00105E43">
      <w:pPr>
        <w:ind w:left="5664"/>
        <w:rPr>
          <w:lang w:val="en-US"/>
        </w:rPr>
      </w:pPr>
    </w:p>
    <w:p w14:paraId="154EC6AA" w14:textId="77777777" w:rsidR="00A42E8B" w:rsidRPr="00105E43" w:rsidRDefault="00A42E8B" w:rsidP="00105E43">
      <w:pPr>
        <w:ind w:left="5664"/>
        <w:rPr>
          <w:lang w:val="en-US"/>
        </w:rPr>
      </w:pPr>
    </w:p>
    <w:p w14:paraId="0A2835D6" w14:textId="77777777" w:rsidR="00A42E8B" w:rsidRPr="00105E43" w:rsidRDefault="00A42E8B" w:rsidP="00105E43">
      <w:pPr>
        <w:ind w:left="5664"/>
        <w:rPr>
          <w:lang w:val="en-US"/>
        </w:rPr>
      </w:pPr>
    </w:p>
    <w:p w14:paraId="43A6108F" w14:textId="77777777" w:rsidR="00A42E8B" w:rsidRPr="00105E43" w:rsidRDefault="00A42E8B" w:rsidP="00105E43">
      <w:pPr>
        <w:ind w:left="5664"/>
        <w:rPr>
          <w:lang w:val="en-US"/>
        </w:rPr>
      </w:pPr>
    </w:p>
    <w:p w14:paraId="54D6122B" w14:textId="77777777" w:rsidR="00A42E8B" w:rsidRPr="00105E43" w:rsidRDefault="00A42E8B" w:rsidP="00105E43">
      <w:pPr>
        <w:ind w:left="5664"/>
        <w:rPr>
          <w:lang w:val="en-US"/>
        </w:rPr>
      </w:pPr>
    </w:p>
    <w:p w14:paraId="7369D5B6" w14:textId="77777777" w:rsidR="00040F3B" w:rsidRDefault="00040F3B" w:rsidP="00040F3B">
      <w:pPr>
        <w:rPr>
          <w:rFonts w:cs="Helvetica"/>
          <w:szCs w:val="20"/>
          <w:u w:val="single"/>
          <w:lang w:val="de-DE"/>
        </w:rPr>
      </w:pPr>
      <w:r>
        <w:rPr>
          <w:rFonts w:cs="Helvetica"/>
          <w:szCs w:val="20"/>
          <w:u w:val="single"/>
          <w:lang w:val="de-DE"/>
        </w:rPr>
        <w:t>PRESSEMITTEILUNG</w:t>
      </w:r>
    </w:p>
    <w:p w14:paraId="3E38A406" w14:textId="77777777" w:rsidR="00040F3B" w:rsidRDefault="00040F3B" w:rsidP="00040F3B">
      <w:pPr>
        <w:rPr>
          <w:rFonts w:cs="Helvetica"/>
          <w:szCs w:val="20"/>
          <w:u w:val="single"/>
          <w:lang w:val="de-DE"/>
        </w:rPr>
      </w:pPr>
    </w:p>
    <w:p w14:paraId="1DF94C3B" w14:textId="77777777" w:rsidR="00040F3B" w:rsidRDefault="00040F3B" w:rsidP="00040F3B">
      <w:pPr>
        <w:spacing w:line="280" w:lineRule="exact"/>
        <w:rPr>
          <w:rFonts w:cs="Helvetica"/>
          <w:szCs w:val="20"/>
          <w:lang w:val="de-DE"/>
        </w:rPr>
      </w:pPr>
      <w:r>
        <w:rPr>
          <w:rFonts w:cs="Helvetica"/>
          <w:szCs w:val="20"/>
          <w:lang w:val="de-DE"/>
        </w:rPr>
        <w:t>PRESS DESIGN</w:t>
      </w:r>
    </w:p>
    <w:p w14:paraId="7FEE22EF" w14:textId="77777777" w:rsidR="00040F3B" w:rsidRDefault="00040F3B" w:rsidP="00040F3B">
      <w:pPr>
        <w:spacing w:line="280" w:lineRule="exact"/>
        <w:rPr>
          <w:rFonts w:cs="Helvetica"/>
          <w:szCs w:val="20"/>
          <w:lang w:val="de-DE"/>
        </w:rPr>
      </w:pPr>
    </w:p>
    <w:p w14:paraId="6DBF312B" w14:textId="77777777" w:rsidR="00040F3B" w:rsidRDefault="00040F3B" w:rsidP="00040F3B">
      <w:pPr>
        <w:autoSpaceDE w:val="0"/>
        <w:spacing w:line="280" w:lineRule="exact"/>
        <w:jc w:val="both"/>
        <w:rPr>
          <w:rFonts w:cs="Helvetica"/>
          <w:szCs w:val="20"/>
          <w:lang w:val="de-DE"/>
        </w:rPr>
      </w:pPr>
      <w:r>
        <w:rPr>
          <w:rFonts w:cs="Helvetica"/>
          <w:szCs w:val="20"/>
          <w:lang w:val="de-DE"/>
        </w:rPr>
        <w:t>BOBY</w:t>
      </w:r>
    </w:p>
    <w:p w14:paraId="5ACE32AF" w14:textId="5C9C27B3" w:rsidR="00040F3B" w:rsidRDefault="00040F3B" w:rsidP="00040F3B">
      <w:pPr>
        <w:autoSpaceDE w:val="0"/>
        <w:spacing w:line="280" w:lineRule="exact"/>
        <w:jc w:val="both"/>
        <w:rPr>
          <w:rFonts w:cs="Helvetica"/>
          <w:szCs w:val="20"/>
          <w:lang w:val="de-DE"/>
        </w:rPr>
      </w:pPr>
      <w:r>
        <w:rPr>
          <w:rFonts w:cs="Helvetica"/>
          <w:szCs w:val="20"/>
          <w:lang w:val="de-DE"/>
        </w:rPr>
        <w:t xml:space="preserve">Design </w:t>
      </w:r>
      <w:r w:rsidR="00664CE4">
        <w:rPr>
          <w:rFonts w:cs="Helvetica"/>
          <w:szCs w:val="20"/>
          <w:lang w:val="de-DE"/>
        </w:rPr>
        <w:t>J</w:t>
      </w:r>
      <w:r>
        <w:rPr>
          <w:rFonts w:cs="Helvetica"/>
          <w:szCs w:val="20"/>
          <w:lang w:val="de-DE"/>
        </w:rPr>
        <w:t>oe Colombo, 1970</w:t>
      </w:r>
    </w:p>
    <w:p w14:paraId="337B4B5A" w14:textId="77777777" w:rsidR="00040F3B" w:rsidRDefault="00040F3B" w:rsidP="00040F3B">
      <w:pPr>
        <w:autoSpaceDE w:val="0"/>
        <w:spacing w:line="280" w:lineRule="exact"/>
        <w:jc w:val="both"/>
        <w:rPr>
          <w:rFonts w:cs="Helvetica"/>
          <w:szCs w:val="20"/>
          <w:lang w:val="de-DE"/>
        </w:rPr>
      </w:pPr>
    </w:p>
    <w:p w14:paraId="1C068521" w14:textId="77777777" w:rsidR="00040F3B" w:rsidRDefault="00040F3B" w:rsidP="00040F3B">
      <w:pPr>
        <w:spacing w:line="280" w:lineRule="exact"/>
        <w:rPr>
          <w:rFonts w:cs="Helvetica"/>
          <w:szCs w:val="20"/>
          <w:lang w:val="de-DE"/>
        </w:rPr>
      </w:pPr>
      <w:r>
        <w:rPr>
          <w:rFonts w:cs="Helvetica"/>
          <w:szCs w:val="20"/>
          <w:lang w:val="de-DE"/>
        </w:rPr>
        <w:t xml:space="preserve">Turm-Möbel“, wie ihn Joe Colombo selbst nannte, „rationales, funktionelles und funktionstüchtiges“ Objekt. Die Produktion des symbolträchtigen Rollcontainers Boby, der Teil der ständigen Kollektion des MoMA in New York und der Triennale in Mailand ist, wurde 1999 vom Unternehmen B-Line aus Padua wieder aufgenommen. </w:t>
      </w:r>
    </w:p>
    <w:p w14:paraId="412DF6C4" w14:textId="77777777" w:rsidR="00040F3B" w:rsidRDefault="00040F3B" w:rsidP="00040F3B">
      <w:pPr>
        <w:spacing w:line="280" w:lineRule="exact"/>
        <w:rPr>
          <w:rFonts w:cs="Helvetica"/>
          <w:szCs w:val="20"/>
          <w:lang w:val="de-DE"/>
        </w:rPr>
      </w:pPr>
      <w:r>
        <w:rPr>
          <w:rFonts w:cs="Helvetica"/>
          <w:szCs w:val="20"/>
          <w:lang w:val="de-DE"/>
        </w:rPr>
        <w:br/>
        <w:t>Der Rollcontainer wurde 1970 von Joe Colombo als dynamisches und langfristig anpassungsfähiges ergänzendes Servicemöbel kreiert und entspricht mit überraschender Aktualität den Paradigmen der zeitgenössischen Arbeitsweise, den Anforderungen von Heim und Arbeitsplatz sowie dem kulturellen und sozialen Nomadismus.</w:t>
      </w:r>
    </w:p>
    <w:p w14:paraId="1B608463" w14:textId="77777777" w:rsidR="00040F3B" w:rsidRDefault="00040F3B" w:rsidP="00040F3B">
      <w:pPr>
        <w:spacing w:line="280" w:lineRule="exact"/>
        <w:rPr>
          <w:rFonts w:cs="Helvetica"/>
          <w:szCs w:val="20"/>
          <w:lang w:val="de-DE"/>
        </w:rPr>
      </w:pPr>
      <w:r>
        <w:rPr>
          <w:rFonts w:cs="Helvetica"/>
          <w:szCs w:val="20"/>
          <w:lang w:val="de-DE"/>
        </w:rPr>
        <w:br/>
        <w:t>Das Gestell aus ABS-Kunststoff bestehend aus Modulen mit Schubfächern und Böden fährt auf fünf frei drehenden Rollen und bietet 4 verschiedene Höhenausführungen mit unterschiedlichen Konfigurationen, so dass insgesamt 14 Modellmöglichkeiten entstehen.</w:t>
      </w:r>
    </w:p>
    <w:p w14:paraId="70C99B48" w14:textId="77777777" w:rsidR="006356CE" w:rsidRPr="0063769E" w:rsidRDefault="006356CE" w:rsidP="006356CE">
      <w:pPr>
        <w:rPr>
          <w:rFonts w:cs="Helvetica"/>
          <w:szCs w:val="20"/>
        </w:rPr>
      </w:pPr>
    </w:p>
    <w:p w14:paraId="0157140B" w14:textId="77777777" w:rsidR="00A42E8B" w:rsidRPr="00A42E8B" w:rsidRDefault="00A42E8B" w:rsidP="006356CE">
      <w:pPr>
        <w:autoSpaceDE w:val="0"/>
        <w:autoSpaceDN w:val="0"/>
        <w:adjustRightInd w:val="0"/>
      </w:pPr>
    </w:p>
    <w:sectPr w:rsidR="00A42E8B" w:rsidRPr="00A42E8B" w:rsidSect="00052FC8">
      <w:headerReference w:type="even" r:id="rId7"/>
      <w:headerReference w:type="default" r:id="rId8"/>
      <w:footerReference w:type="even" r:id="rId9"/>
      <w:footerReference w:type="default" r:id="rId10"/>
      <w:headerReference w:type="first" r:id="rId11"/>
      <w:footerReference w:type="first" r:id="rId12"/>
      <w:pgSz w:w="11906" w:h="16838"/>
      <w:pgMar w:top="284" w:right="284" w:bottom="284" w:left="284"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1F19" w14:textId="77777777" w:rsidR="00B1621A" w:rsidRDefault="00B1621A" w:rsidP="00453FB3">
      <w:r>
        <w:separator/>
      </w:r>
    </w:p>
  </w:endnote>
  <w:endnote w:type="continuationSeparator" w:id="0">
    <w:p w14:paraId="36ADE4B0" w14:textId="77777777" w:rsidR="00B1621A" w:rsidRDefault="00B1621A" w:rsidP="0045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8612" w14:textId="77777777" w:rsidR="000300DF" w:rsidRDefault="000300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B8BD" w14:textId="77777777" w:rsidR="000300DF" w:rsidRDefault="000300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AA61" w14:textId="77777777" w:rsidR="000300DF" w:rsidRDefault="000300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F16C" w14:textId="77777777" w:rsidR="00B1621A" w:rsidRDefault="00B1621A" w:rsidP="00453FB3">
      <w:r>
        <w:separator/>
      </w:r>
    </w:p>
  </w:footnote>
  <w:footnote w:type="continuationSeparator" w:id="0">
    <w:p w14:paraId="2837BED2" w14:textId="77777777" w:rsidR="00B1621A" w:rsidRDefault="00B1621A" w:rsidP="0045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4AAE4" w14:textId="77777777" w:rsidR="000300DF" w:rsidRDefault="000300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28173" w14:textId="77777777" w:rsidR="00453FB3" w:rsidRDefault="00105E43">
    <w:pPr>
      <w:pStyle w:val="Intestazione"/>
    </w:pPr>
    <w:r>
      <w:rPr>
        <w:noProof/>
      </w:rPr>
      <w:drawing>
        <wp:inline distT="0" distB="0" distL="0" distR="0" wp14:anchorId="554FE6D7" wp14:editId="13CBBB5D">
          <wp:extent cx="7178869" cy="7112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7178869" cy="71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234D" w14:textId="77777777" w:rsidR="000300DF" w:rsidRDefault="000300D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CE"/>
    <w:rsid w:val="000300DF"/>
    <w:rsid w:val="00040F3B"/>
    <w:rsid w:val="00052FC8"/>
    <w:rsid w:val="00105E43"/>
    <w:rsid w:val="00453FB3"/>
    <w:rsid w:val="00542013"/>
    <w:rsid w:val="006356CE"/>
    <w:rsid w:val="00664CE4"/>
    <w:rsid w:val="007E641B"/>
    <w:rsid w:val="00A42E8B"/>
    <w:rsid w:val="00B13DE5"/>
    <w:rsid w:val="00B1621A"/>
    <w:rsid w:val="00BB6103"/>
    <w:rsid w:val="00C12B5A"/>
    <w:rsid w:val="00CB56AE"/>
    <w:rsid w:val="00CC5E45"/>
    <w:rsid w:val="00D60117"/>
    <w:rsid w:val="00EB597C"/>
    <w:rsid w:val="00EE6D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D0D29"/>
  <w15:chartTrackingRefBased/>
  <w15:docId w15:val="{163DDA2C-27E1-CD49-A54A-916B7BC88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Testo"/>
    <w:qFormat/>
    <w:rsid w:val="00542013"/>
    <w:rPr>
      <w:rFonts w:ascii="Helvetica" w:eastAsia="MS Mincho" w:hAnsi="Helvetica" w:cs="Times New Roman"/>
      <w:b/>
      <w:sz w:val="20"/>
      <w:lang w:eastAsia="it-IT"/>
    </w:rPr>
  </w:style>
  <w:style w:type="paragraph" w:styleId="Titolo1">
    <w:name w:val="heading 1"/>
    <w:basedOn w:val="Normale"/>
    <w:next w:val="Normale"/>
    <w:link w:val="Titolo1Carattere"/>
    <w:uiPriority w:val="9"/>
    <w:qFormat/>
    <w:rsid w:val="00453FB3"/>
    <w:pPr>
      <w:keepNext/>
      <w:keepLines/>
      <w:spacing w:before="240"/>
      <w:outlineLvl w:val="0"/>
    </w:pPr>
    <w:rPr>
      <w:rFonts w:asciiTheme="majorHAnsi" w:eastAsiaTheme="majorEastAsia" w:hAnsiTheme="majorHAnsi" w:cstheme="majorBidi"/>
      <w:b w:val="0"/>
      <w:color w:val="2F5496" w:themeColor="accent1" w:themeShade="BF"/>
      <w:sz w:val="32"/>
      <w:szCs w:val="32"/>
      <w:lang w:eastAsia="en-US"/>
    </w:rPr>
  </w:style>
  <w:style w:type="paragraph" w:styleId="Titolo2">
    <w:name w:val="heading 2"/>
    <w:basedOn w:val="Normale"/>
    <w:next w:val="Normale"/>
    <w:link w:val="Titolo2Carattere"/>
    <w:uiPriority w:val="9"/>
    <w:unhideWhenUsed/>
    <w:qFormat/>
    <w:rsid w:val="00453FB3"/>
    <w:pPr>
      <w:keepNext/>
      <w:keepLines/>
      <w:spacing w:before="40"/>
      <w:outlineLvl w:val="1"/>
    </w:pPr>
    <w:rPr>
      <w:rFonts w:asciiTheme="majorHAnsi" w:eastAsiaTheme="majorEastAsia" w:hAnsiTheme="majorHAnsi" w:cstheme="majorBidi"/>
      <w:b w:val="0"/>
      <w:color w:val="2F5496" w:themeColor="accent1" w:themeShade="BF"/>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53FB3"/>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453FB3"/>
    <w:rPr>
      <w:rFonts w:asciiTheme="majorHAnsi" w:eastAsiaTheme="majorEastAsia" w:hAnsiTheme="majorHAnsi" w:cstheme="majorBidi"/>
      <w:color w:val="2F5496" w:themeColor="accent1" w:themeShade="BF"/>
      <w:sz w:val="26"/>
      <w:szCs w:val="26"/>
    </w:rPr>
  </w:style>
  <w:style w:type="paragraph" w:styleId="Testonotaapidipagina">
    <w:name w:val="footnote text"/>
    <w:basedOn w:val="Normale"/>
    <w:link w:val="TestonotaapidipaginaCarattere"/>
    <w:uiPriority w:val="99"/>
    <w:semiHidden/>
    <w:unhideWhenUsed/>
    <w:rsid w:val="00453FB3"/>
    <w:rPr>
      <w:rFonts w:asciiTheme="minorHAnsi" w:eastAsiaTheme="minorHAnsi" w:hAnsiTheme="minorHAnsi" w:cstheme="minorBidi"/>
      <w:b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453FB3"/>
    <w:rPr>
      <w:sz w:val="20"/>
      <w:szCs w:val="20"/>
    </w:rPr>
  </w:style>
  <w:style w:type="character" w:styleId="Rimandonotaapidipagina">
    <w:name w:val="footnote reference"/>
    <w:basedOn w:val="Carpredefinitoparagrafo"/>
    <w:uiPriority w:val="99"/>
    <w:semiHidden/>
    <w:unhideWhenUsed/>
    <w:rsid w:val="00453FB3"/>
    <w:rPr>
      <w:vertAlign w:val="superscript"/>
    </w:rPr>
  </w:style>
  <w:style w:type="paragraph" w:styleId="Intestazione">
    <w:name w:val="header"/>
    <w:basedOn w:val="Normale"/>
    <w:link w:val="Intestazione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IntestazioneCarattere">
    <w:name w:val="Intestazione Carattere"/>
    <w:basedOn w:val="Carpredefinitoparagrafo"/>
    <w:link w:val="Intestazione"/>
    <w:uiPriority w:val="99"/>
    <w:rsid w:val="00453FB3"/>
  </w:style>
  <w:style w:type="paragraph" w:styleId="Pidipagina">
    <w:name w:val="footer"/>
    <w:basedOn w:val="Normale"/>
    <w:link w:val="Pidipagina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PidipaginaCarattere">
    <w:name w:val="Piè di pagina Carattere"/>
    <w:basedOn w:val="Carpredefinitoparagrafo"/>
    <w:link w:val="Pidipagina"/>
    <w:uiPriority w:val="99"/>
    <w:rsid w:val="00453FB3"/>
  </w:style>
  <w:style w:type="paragraph" w:styleId="Nessunaspaziatura">
    <w:name w:val="No Spacing"/>
    <w:uiPriority w:val="1"/>
    <w:qFormat/>
    <w:rsid w:val="00453FB3"/>
    <w:rPr>
      <w:rFonts w:eastAsiaTheme="minorEastAsia"/>
      <w:sz w:val="22"/>
      <w:szCs w:val="22"/>
      <w:lang w:val="en-US" w:eastAsia="zh-CN"/>
    </w:rPr>
  </w:style>
  <w:style w:type="character" w:styleId="Collegamentoipertestuale">
    <w:name w:val="Hyperlink"/>
    <w:basedOn w:val="Carpredefinitoparagrafo"/>
    <w:uiPriority w:val="99"/>
    <w:unhideWhenUsed/>
    <w:rsid w:val="00105E43"/>
    <w:rPr>
      <w:color w:val="0563C1" w:themeColor="hyperlink"/>
      <w:u w:val="single"/>
    </w:rPr>
  </w:style>
  <w:style w:type="character" w:styleId="Menzionenonrisolta">
    <w:name w:val="Unresolved Mention"/>
    <w:basedOn w:val="Carpredefinitoparagrafo"/>
    <w:uiPriority w:val="99"/>
    <w:semiHidden/>
    <w:unhideWhenUsed/>
    <w:rsid w:val="0010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press@b-line.i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153</Words>
  <Characters>878</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utente1</cp:lastModifiedBy>
  <cp:revision>8</cp:revision>
  <dcterms:created xsi:type="dcterms:W3CDTF">2020-06-08T14:10:00Z</dcterms:created>
  <dcterms:modified xsi:type="dcterms:W3CDTF">2024-03-27T08:08:00Z</dcterms:modified>
</cp:coreProperties>
</file>